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MENSAGEM DO NOSSO CEO E FOUNDER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A B.Side Investimentos nasceu da insatisfação com as práticas dos grandes bancos, que frequentemente priorizam seus próprios interesses em detrimento dos interesses dos clientes. Utilizando a plataforma de um banco consolidado — o BTG — e somando à expertise de uma equipe de private banking de excelência, estruturamos uma operação simplificada e eficiente de gestão de patrimônio. Nosso propósito não é apenas colocar o cliente no centro das decisões, mas garantir que ele permaneça lá.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Para manter nossa empresa coesa e assegurar a transparência em todas as nossas relações, é essencial que sejamos guiados por um Código de Conduta claro e consistente. O alcance dos nossos objetivos está diretamente relacionado ao compromisso com os mais elevados padrões de integridade, bem como ao estrito cumprimento das leis e normas aplicáveis.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Este Código de Conduta serve como referência para nossas ações e decisões — das mais rotineiras às mais estratégicas. Suas diretrizes aplicam-se a todos os públicos de interesse da B.Side Investimentos: colaboradores, fornecedores, prestadores de serviços, clientes, concorrentes, representantes do Poder Público e imprensa.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É responsabilidade de todos os parceiros, clientes, prestadores de serviços, colaboradores, sócios e associados ler atentamente e seguir integralmente as disposições deste Código de Conduta.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Conto com o engajamento de todos para que nossas relações sejam prósperas e duradouras.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Um grande abraço,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Rafael Christiansen]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MISSÃO, VISÃO E VALORES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Missão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Oferecer soluções financeiras personalizadas e de alta qualidade, visando à preservação e ao crescimento sustentável do patrimônio de nossos clientes, por meio de uma abordagem transparente, ética e alinhada aos mais altos padrões do mercado financeiro. Nosso compromisso é atuar sempre ao lado do cliente — e nunca sobre ele —, assegurando que nosso sucesso seja construído em conjunto, de forma responsável e duradoura.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Visão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Ser reconhecida pelos clientes como referência em atendimento próximo, personalizado e de alta qualidade, destacando-se pela excelência na entrega, inovação em soluções financeiras e compromisso genuíno com seus objetivos e resultados.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Valores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Nossos valores norteiam todas as nossas relações — com os clientes e com as pessoas que constroem diariamente a B.Side Investimentos. Eles sustentam nossa cultura, orientam nossas decisões e moldam a forma como atuamos no mercado: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Excelência:</w:t>
      </w:r>
      <w:r>
        <w:rPr>
          <w:sz w:val="24"/>
          <w:szCs w:val="24"/>
        </w:rPr>
        <w:t xml:space="preserve"> buscamos constantemente a melhoria contínua, superando expectativas e entregando resultados consistentes.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Foco no Cliente:</w:t>
      </w:r>
      <w:r>
        <w:rPr>
          <w:sz w:val="24"/>
          <w:szCs w:val="24"/>
        </w:rPr>
        <w:t xml:space="preserve"> atuamos com empatia, escuta ativa e dedicação.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Integridade:</w:t>
      </w:r>
      <w:r>
        <w:rPr>
          <w:sz w:val="24"/>
          <w:szCs w:val="24"/>
        </w:rPr>
        <w:t xml:space="preserve"> agimos com ética, transparência e responsabilidade.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Resiliência:</w:t>
      </w:r>
      <w:r>
        <w:rPr>
          <w:sz w:val="24"/>
          <w:szCs w:val="24"/>
        </w:rPr>
        <w:t xml:space="preserve"> enfrentamos os desafios com determinação e aprendemos com os obstáculos.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  <w:b w:val="1"/>
          <w:bCs w:val="1"/>
        </w:rPr>
        <w:t xml:space="preserve">Senso de Dono:</w:t>
      </w:r>
      <w:r>
        <w:rPr>
          <w:sz w:val="24"/>
          <w:szCs w:val="24"/>
        </w:rPr>
        <w:t xml:space="preserve"> agimos com responsabilidade, autonomia e zelo.]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850.39370078740148528595454990863800048828125" w:right="1133.858267716535237923380918800830841064453125" w:bottom="850.39370078740148528595454990863800048828125" w:left="1700.78740157480297057190909981727600097656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6"/>
        <w:szCs w:val="16"/>
      </w:rPr>
      <w:t xml:space="preserve">Alameda Rio Negro, 1084 - CJ A8 | Alphaville | Barueri, SP | CEP 06454 000 | Tel.: (+55) 11 4191 5211 - Página </w:t>
    </w:r>
    <w:r>
      <w:fldChar w:fldCharType="begin"/>
    </w:r>
    <w:r>
      <w:rPr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sz w:val="16"/>
        <w:szCs w:val="16"/>
      </w:rPr>
      <w:t xml:space="preserve"> de </w:t>
    </w:r>
    <w:r>
      <w:fldChar w:fldCharType="begin"/>
    </w:r>
    <w:r>
      <w:rPr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130pt; height:40.711743772242pt; margin-left:30pt; margin-top:20pt; position:absolute; mso-position-horizontal:absolute; mso-position-vertical:absolute; mso-position-horizontal-relative:page; mso-position-vertical-relative:page; z-index:-2147483647;">
          <v:imagedata r:id="rId1" o:title=""/>
        </v:shape>
      </w:pict>
    </w:r>
  </w:p>
  <w:p>
    <w:pPr/>
    <w:r>
      <w:pict>
        <v:shape type="#_x0000_t75" stroked="f" style="width:57pt; height:944.88188976378pt; margin-left:555.5905511811pt; margin-top:0pt; position:absolute; mso-position-horizontal:absolute; mso-position-vertical:absolute; mso-position-horizontal-relative:page; mso-position-vertical-relative:page; z-index:-2147483647;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2026-10-03T03:29:36-03:00</dcterms:created>
  <dcterms:modified xsi:type="dcterms:W3CDTF">2026-10-03T03:29:36-03:00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